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C2A9FD5" w14:textId="66CF519E" w:rsidR="00865AEF" w:rsidRPr="002674D3" w:rsidRDefault="00D52101" w:rsidP="00865AEF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超音波画像診断装置</w:t>
      </w:r>
    </w:p>
    <w:p w14:paraId="023279BE" w14:textId="77777777" w:rsidR="007F418C" w:rsidRDefault="007F418C" w:rsidP="007F418C">
      <w:pPr>
        <w:pStyle w:val="a3"/>
        <w:ind w:firstLineChars="200" w:firstLine="420"/>
        <w:rPr>
          <w:szCs w:val="21"/>
        </w:rPr>
      </w:pPr>
    </w:p>
    <w:p w14:paraId="2456500A" w14:textId="3D7665F7" w:rsidR="00C86D46" w:rsidRPr="007F418C" w:rsidRDefault="00A77082" w:rsidP="007F418C">
      <w:pPr>
        <w:pStyle w:val="a3"/>
        <w:ind w:firstLineChars="200" w:firstLine="420"/>
        <w:rPr>
          <w:szCs w:val="21"/>
        </w:rPr>
      </w:pPr>
      <w:r w:rsidRPr="002674D3">
        <w:rPr>
          <w:rFonts w:hint="eastAsia"/>
          <w:szCs w:val="21"/>
        </w:rPr>
        <w:t xml:space="preserve"> </w:t>
      </w:r>
    </w:p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581C8C96" w14:textId="59AFE7BC" w:rsidR="00D52101" w:rsidRDefault="00C86D46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D52101">
        <w:rPr>
          <w:rFonts w:hint="eastAsia"/>
          <w:szCs w:val="21"/>
        </w:rPr>
        <w:t xml:space="preserve">　以下①または②のどちらか１式。なお、当院の富士通</w:t>
      </w:r>
      <w:r w:rsidR="00D52101" w:rsidRPr="00D52101">
        <w:rPr>
          <w:rFonts w:ascii="ＭＳ 明朝" w:hAnsi="ＭＳ 明朝" w:hint="eastAsia"/>
          <w:szCs w:val="21"/>
        </w:rPr>
        <w:t>Japan</w:t>
      </w:r>
      <w:r w:rsidR="00D52101">
        <w:rPr>
          <w:rFonts w:hint="eastAsia"/>
          <w:szCs w:val="21"/>
        </w:rPr>
        <w:t>㈱製の電子カルテへ接続すること。</w:t>
      </w:r>
    </w:p>
    <w:p w14:paraId="532337E1" w14:textId="11D66A44" w:rsidR="00E60B6D" w:rsidRPr="00E60B6D" w:rsidRDefault="00D52101" w:rsidP="00E60B6D">
      <w:pPr>
        <w:pStyle w:val="ac"/>
        <w:numPr>
          <w:ilvl w:val="0"/>
          <w:numId w:val="1"/>
        </w:numPr>
        <w:spacing w:line="360" w:lineRule="auto"/>
        <w:ind w:leftChars="0"/>
        <w:rPr>
          <w:szCs w:val="21"/>
        </w:rPr>
      </w:pPr>
      <w:r>
        <w:rPr>
          <w:rFonts w:hint="eastAsia"/>
          <w:szCs w:val="21"/>
        </w:rPr>
        <w:t>コニカミノルタジャパン㈱製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AD3383" w:rsidRPr="00AD3383" w14:paraId="644A0D9C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3B6951DE" w14:textId="524378EE" w:rsidR="00AD3383" w:rsidRPr="00DA6058" w:rsidRDefault="00AD3383" w:rsidP="00D179A6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204675826"/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52767FDF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27148021" w14:textId="77777777" w:rsidR="00AD3383" w:rsidRPr="00DA6058" w:rsidRDefault="000F1F39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</w:t>
            </w:r>
            <w:r w:rsidR="00AD3383" w:rsidRPr="00DA6058"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700" w:type="dxa"/>
            <w:vAlign w:val="center"/>
          </w:tcPr>
          <w:p w14:paraId="58843DF7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AD3383" w:rsidRPr="00AD3383" w14:paraId="3185931E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7F9148F" w14:textId="741FA4E3" w:rsidR="00AD3383" w:rsidRPr="00DA6058" w:rsidRDefault="007F418C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" w:name="_Hlk204782823"/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96613A" w14:textId="1E4A4877" w:rsidR="001F5E7B" w:rsidRPr="00050695" w:rsidRDefault="00D52101" w:rsidP="00A64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超音波画像診断装置</w:t>
            </w:r>
          </w:p>
        </w:tc>
        <w:tc>
          <w:tcPr>
            <w:tcW w:w="2863" w:type="dxa"/>
            <w:vAlign w:val="center"/>
          </w:tcPr>
          <w:p w14:paraId="191CDF84" w14:textId="00D5FF3A" w:rsidR="00884E39" w:rsidRPr="00050695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SONIMAGE HS2 SNiBLE2 2nd</w:t>
            </w:r>
          </w:p>
        </w:tc>
        <w:tc>
          <w:tcPr>
            <w:tcW w:w="700" w:type="dxa"/>
            <w:vAlign w:val="center"/>
          </w:tcPr>
          <w:p w14:paraId="03B77EBC" w14:textId="02A44702" w:rsidR="00AD3383" w:rsidRPr="00DA6058" w:rsidRDefault="00911EF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1"/>
      <w:tr w:rsidR="00C86D46" w:rsidRPr="00AD3383" w14:paraId="5C8191A9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494635" w14:textId="09E3E804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6B174E12" w14:textId="028216C7" w:rsidR="007F418C" w:rsidRPr="007F418C" w:rsidRDefault="00664E12" w:rsidP="007F4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専用</w:t>
            </w:r>
            <w:r w:rsidR="00D52101">
              <w:rPr>
                <w:rFonts w:ascii="ＭＳ 明朝" w:eastAsia="ＭＳ 明朝" w:hAnsi="ＭＳ 明朝" w:hint="eastAsia"/>
              </w:rPr>
              <w:t>カート</w:t>
            </w:r>
          </w:p>
        </w:tc>
        <w:tc>
          <w:tcPr>
            <w:tcW w:w="2863" w:type="dxa"/>
            <w:vAlign w:val="center"/>
          </w:tcPr>
          <w:p w14:paraId="781AFB2D" w14:textId="43B94780" w:rsidR="00C86D46" w:rsidRDefault="00C86D46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E22EA41" w14:textId="1BCF1A2F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933E6B" w:rsidRPr="00AD3383" w14:paraId="41F803AD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ED8CA89" w14:textId="5C505D95" w:rsidR="00933E6B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5DDEF522" w14:textId="4F0C50AD" w:rsidR="00933E6B" w:rsidRDefault="00933E6B" w:rsidP="007F418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３ポートプローブ拡張ユニット</w:t>
            </w:r>
          </w:p>
        </w:tc>
        <w:tc>
          <w:tcPr>
            <w:tcW w:w="2863" w:type="dxa"/>
            <w:vAlign w:val="center"/>
          </w:tcPr>
          <w:p w14:paraId="4D6F13DC" w14:textId="77777777" w:rsidR="00933E6B" w:rsidRDefault="00933E6B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959B816" w14:textId="556DF112" w:rsidR="00933E6B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3CC5FC94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38068C5" w14:textId="2AF106D9" w:rsidR="00E73729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40400E3B" w14:textId="2D06B546" w:rsidR="00E73729" w:rsidRPr="007F418C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クリアトラックボール</w:t>
            </w:r>
          </w:p>
        </w:tc>
        <w:tc>
          <w:tcPr>
            <w:tcW w:w="2863" w:type="dxa"/>
            <w:vAlign w:val="center"/>
          </w:tcPr>
          <w:p w14:paraId="746EBDE7" w14:textId="5F441176" w:rsidR="00E73729" w:rsidRDefault="00E73729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7784A44" w14:textId="04D3BC3A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5E310A06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143F3AB" w14:textId="54F7658F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  <w:r w:rsidR="00933E6B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4933" w:type="dxa"/>
            <w:vAlign w:val="center"/>
          </w:tcPr>
          <w:p w14:paraId="76E7B2DF" w14:textId="32137838" w:rsidR="00E73729" w:rsidRPr="007F418C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リニアプローブ</w:t>
            </w:r>
          </w:p>
        </w:tc>
        <w:tc>
          <w:tcPr>
            <w:tcW w:w="2863" w:type="dxa"/>
            <w:vAlign w:val="center"/>
          </w:tcPr>
          <w:p w14:paraId="31C6075A" w14:textId="0147D477" w:rsidR="00E73729" w:rsidRDefault="00664E12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L18-4</w:t>
            </w:r>
          </w:p>
        </w:tc>
        <w:tc>
          <w:tcPr>
            <w:tcW w:w="700" w:type="dxa"/>
            <w:vAlign w:val="center"/>
          </w:tcPr>
          <w:p w14:paraId="1514E8BB" w14:textId="6B8F1E21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F1188F" w:rsidRPr="00AD3383" w14:paraId="30356416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668FBB" w14:textId="441AAD81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  <w:r w:rsidR="00933E6B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4933" w:type="dxa"/>
            <w:vAlign w:val="center"/>
          </w:tcPr>
          <w:p w14:paraId="1AA4AD50" w14:textId="7FF5D3CB" w:rsidR="00F1188F" w:rsidRPr="007F418C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リニアプローブ</w:t>
            </w:r>
          </w:p>
        </w:tc>
        <w:tc>
          <w:tcPr>
            <w:tcW w:w="2863" w:type="dxa"/>
            <w:vAlign w:val="center"/>
          </w:tcPr>
          <w:p w14:paraId="3A998844" w14:textId="1E1828F0" w:rsidR="00F1188F" w:rsidRDefault="00664E12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L11-3</w:t>
            </w:r>
          </w:p>
        </w:tc>
        <w:tc>
          <w:tcPr>
            <w:tcW w:w="700" w:type="dxa"/>
            <w:vAlign w:val="center"/>
          </w:tcPr>
          <w:p w14:paraId="2F0D6701" w14:textId="2F9E9E5B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1F5E7B" w:rsidRPr="00AD3383" w14:paraId="1997596E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6828516" w14:textId="789CA9FA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  <w:r w:rsidR="00933E6B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4933" w:type="dxa"/>
            <w:vAlign w:val="center"/>
          </w:tcPr>
          <w:p w14:paraId="18387E1A" w14:textId="660A4BB0" w:rsidR="00664E12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HS2 SNiBLE2 2md パッケージライセンス</w:t>
            </w:r>
          </w:p>
        </w:tc>
        <w:tc>
          <w:tcPr>
            <w:tcW w:w="2863" w:type="dxa"/>
            <w:vAlign w:val="center"/>
          </w:tcPr>
          <w:p w14:paraId="4A4A6E81" w14:textId="2D78C809" w:rsidR="001F5E7B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47E3A82" w14:textId="0D1F0900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16400C20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02A0C9B" w14:textId="6A20C2F6" w:rsidR="00D52101" w:rsidRDefault="00664E1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  <w:r w:rsidR="00933E6B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4933" w:type="dxa"/>
            <w:vAlign w:val="center"/>
          </w:tcPr>
          <w:p w14:paraId="08326A28" w14:textId="1D2483A7" w:rsidR="00D52101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電源拡張ユニット</w:t>
            </w:r>
          </w:p>
        </w:tc>
        <w:tc>
          <w:tcPr>
            <w:tcW w:w="2863" w:type="dxa"/>
            <w:vAlign w:val="center"/>
          </w:tcPr>
          <w:p w14:paraId="111F3DD3" w14:textId="77777777" w:rsidR="00D52101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6939174" w14:textId="2B20DFA0" w:rsidR="00D52101" w:rsidRDefault="00664E1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417FE473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368D6A2" w14:textId="0AEF2C63" w:rsidR="00D52101" w:rsidRDefault="00664E1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  <w:r w:rsidR="00933E6B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4933" w:type="dxa"/>
            <w:vAlign w:val="center"/>
          </w:tcPr>
          <w:p w14:paraId="47FEFEFC" w14:textId="6EBB4E64" w:rsidR="00D52101" w:rsidRDefault="00664E1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SONY　デジタルグラフィックプリンター</w:t>
            </w:r>
          </w:p>
        </w:tc>
        <w:tc>
          <w:tcPr>
            <w:tcW w:w="2863" w:type="dxa"/>
            <w:vAlign w:val="center"/>
          </w:tcPr>
          <w:p w14:paraId="1C88E63C" w14:textId="28D2E236" w:rsidR="00D52101" w:rsidRDefault="00664E12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UP-X898MD</w:t>
            </w:r>
          </w:p>
        </w:tc>
        <w:tc>
          <w:tcPr>
            <w:tcW w:w="700" w:type="dxa"/>
            <w:vAlign w:val="center"/>
          </w:tcPr>
          <w:p w14:paraId="4AF559B9" w14:textId="75537046" w:rsidR="00D52101" w:rsidRDefault="00664E1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5CDBC4CA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2A4C0CA" w14:textId="2675D782" w:rsidR="00D52101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4933" w:type="dxa"/>
            <w:vAlign w:val="center"/>
          </w:tcPr>
          <w:p w14:paraId="0584B916" w14:textId="4FE9EECD" w:rsidR="00D52101" w:rsidRDefault="00FC113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ライブラリ機能（SDカード）</w:t>
            </w:r>
          </w:p>
        </w:tc>
        <w:tc>
          <w:tcPr>
            <w:tcW w:w="2863" w:type="dxa"/>
            <w:vAlign w:val="center"/>
          </w:tcPr>
          <w:p w14:paraId="4FBD4135" w14:textId="77777777" w:rsidR="00D52101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A7B7247" w14:textId="42AB1A4E" w:rsidR="00D52101" w:rsidRDefault="00FC113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6A692E3F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D18FF4" w14:textId="4F72AD71" w:rsidR="00D52101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4933" w:type="dxa"/>
            <w:vAlign w:val="center"/>
          </w:tcPr>
          <w:p w14:paraId="238C4E6C" w14:textId="35C89E53" w:rsidR="00D52101" w:rsidRDefault="00FC113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TP-Link 無線</w:t>
            </w:r>
            <w:r w:rsidR="00E97D30">
              <w:rPr>
                <w:rFonts w:ascii="ＭＳ 明朝" w:hAnsi="ＭＳ 明朝" w:hint="eastAsia"/>
              </w:rPr>
              <w:t>LAN</w:t>
            </w:r>
            <w:r>
              <w:rPr>
                <w:rFonts w:ascii="ＭＳ 明朝" w:hAnsi="ＭＳ 明朝" w:hint="eastAsia"/>
              </w:rPr>
              <w:t>子機</w:t>
            </w:r>
          </w:p>
        </w:tc>
        <w:tc>
          <w:tcPr>
            <w:tcW w:w="2863" w:type="dxa"/>
            <w:vAlign w:val="center"/>
          </w:tcPr>
          <w:p w14:paraId="58A94359" w14:textId="77777777" w:rsidR="00D52101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0899D6C" w14:textId="22FF6B5A" w:rsidR="00D52101" w:rsidRDefault="00FC113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28ABA15B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8BCA73A" w14:textId="34E38E56" w:rsidR="00D52101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4933" w:type="dxa"/>
            <w:vAlign w:val="center"/>
          </w:tcPr>
          <w:p w14:paraId="686835FB" w14:textId="79F613B3" w:rsidR="00D52101" w:rsidRDefault="00FC113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ネットワークデバイスマウントキット</w:t>
            </w:r>
          </w:p>
        </w:tc>
        <w:tc>
          <w:tcPr>
            <w:tcW w:w="2863" w:type="dxa"/>
            <w:vAlign w:val="center"/>
          </w:tcPr>
          <w:p w14:paraId="00EBDD31" w14:textId="77777777" w:rsidR="00D52101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3914FB4" w14:textId="10A22F77" w:rsidR="00D52101" w:rsidRDefault="00FC113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D52101" w:rsidRPr="00AD3383" w14:paraId="243AFC54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6A85AF57" w14:textId="6B114B49" w:rsidR="00D52101" w:rsidRDefault="00933E6B" w:rsidP="00AD3383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4933" w:type="dxa"/>
            <w:vAlign w:val="center"/>
          </w:tcPr>
          <w:p w14:paraId="25A49431" w14:textId="5DF0A658" w:rsidR="00D52101" w:rsidRDefault="00FC1132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インスタントアクセスポイント</w:t>
            </w:r>
          </w:p>
        </w:tc>
        <w:tc>
          <w:tcPr>
            <w:tcW w:w="2863" w:type="dxa"/>
            <w:vAlign w:val="center"/>
          </w:tcPr>
          <w:p w14:paraId="35D5F1BF" w14:textId="77777777" w:rsidR="00D52101" w:rsidRDefault="00D52101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BA7ECF9" w14:textId="30AE0378" w:rsidR="00D52101" w:rsidRDefault="00FC1132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0"/>
    </w:tbl>
    <w:p w14:paraId="3019BD5B" w14:textId="77777777" w:rsidR="005265C7" w:rsidRDefault="005265C7" w:rsidP="0013209D">
      <w:pPr>
        <w:tabs>
          <w:tab w:val="left" w:pos="5812"/>
        </w:tabs>
        <w:rPr>
          <w:szCs w:val="21"/>
        </w:rPr>
      </w:pPr>
    </w:p>
    <w:p w14:paraId="280090BB" w14:textId="03BB6595" w:rsidR="005265C7" w:rsidRDefault="00FC1132" w:rsidP="00E60B6D">
      <w:pPr>
        <w:pStyle w:val="ac"/>
        <w:numPr>
          <w:ilvl w:val="0"/>
          <w:numId w:val="1"/>
        </w:numPr>
        <w:tabs>
          <w:tab w:val="left" w:pos="5812"/>
        </w:tabs>
        <w:ind w:leftChars="0"/>
        <w:rPr>
          <w:szCs w:val="21"/>
        </w:rPr>
      </w:pPr>
      <w:r w:rsidRPr="00FC1132">
        <w:rPr>
          <w:rFonts w:ascii="ＭＳ 明朝" w:hAnsi="ＭＳ 明朝" w:hint="eastAsia"/>
          <w:szCs w:val="21"/>
        </w:rPr>
        <w:t>GE</w:t>
      </w:r>
      <w:r>
        <w:rPr>
          <w:rFonts w:hint="eastAsia"/>
          <w:szCs w:val="21"/>
        </w:rPr>
        <w:t>ヘルスケア・ジャパン㈱製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DA605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C90BE4" w:rsidRPr="00DA6058" w14:paraId="449C3589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2E560D" w14:textId="77777777" w:rsidR="00C90BE4" w:rsidRPr="00DA6058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A80696" w14:textId="4EBFAC5D" w:rsidR="00C90BE4" w:rsidRPr="00050695" w:rsidRDefault="00FC1132" w:rsidP="00C90BE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超音波画像診断装置（カート付き）</w:t>
            </w:r>
          </w:p>
        </w:tc>
        <w:tc>
          <w:tcPr>
            <w:tcW w:w="2863" w:type="dxa"/>
            <w:vAlign w:val="center"/>
          </w:tcPr>
          <w:p w14:paraId="3E11AED7" w14:textId="22EC88DF" w:rsidR="00C90BE4" w:rsidRPr="00050695" w:rsidRDefault="00FC1132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Venue Go R4</w:t>
            </w:r>
          </w:p>
        </w:tc>
        <w:tc>
          <w:tcPr>
            <w:tcW w:w="700" w:type="dxa"/>
            <w:vAlign w:val="center"/>
          </w:tcPr>
          <w:p w14:paraId="476D3BCE" w14:textId="5211B384" w:rsidR="00C90BE4" w:rsidRPr="00DA6058" w:rsidRDefault="00FC1132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458C15DB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7BEB198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02</w:t>
            </w:r>
          </w:p>
        </w:tc>
        <w:tc>
          <w:tcPr>
            <w:tcW w:w="4933" w:type="dxa"/>
            <w:vAlign w:val="center"/>
          </w:tcPr>
          <w:p w14:paraId="29AFF27B" w14:textId="5DAADBF3" w:rsidR="00C90BE4" w:rsidRPr="007F418C" w:rsidRDefault="00FC1132" w:rsidP="00C90BE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リニアプローブ</w:t>
            </w:r>
          </w:p>
        </w:tc>
        <w:tc>
          <w:tcPr>
            <w:tcW w:w="2863" w:type="dxa"/>
            <w:vAlign w:val="center"/>
          </w:tcPr>
          <w:p w14:paraId="5DF61F7D" w14:textId="26F00096" w:rsidR="00C90BE4" w:rsidRDefault="00FC1132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L4-20t-RS</w:t>
            </w:r>
          </w:p>
        </w:tc>
        <w:tc>
          <w:tcPr>
            <w:tcW w:w="700" w:type="dxa"/>
            <w:vAlign w:val="center"/>
          </w:tcPr>
          <w:p w14:paraId="4622F133" w14:textId="5A5852A6" w:rsidR="00C90BE4" w:rsidRDefault="00FC1132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482C19EE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2F54B7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74D1C85E" w14:textId="2FD913ED" w:rsidR="00C90BE4" w:rsidRPr="007F418C" w:rsidRDefault="001A3869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コンペックスプローブ</w:t>
            </w:r>
          </w:p>
        </w:tc>
        <w:tc>
          <w:tcPr>
            <w:tcW w:w="2863" w:type="dxa"/>
            <w:vAlign w:val="center"/>
          </w:tcPr>
          <w:p w14:paraId="2F00C0D3" w14:textId="3CC4094B" w:rsidR="00C90BE4" w:rsidRPr="001A3869" w:rsidRDefault="001A3869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C1-5-RS</w:t>
            </w:r>
          </w:p>
        </w:tc>
        <w:tc>
          <w:tcPr>
            <w:tcW w:w="700" w:type="dxa"/>
            <w:vAlign w:val="center"/>
          </w:tcPr>
          <w:p w14:paraId="4AF23019" w14:textId="5E01E74C" w:rsidR="00C90BE4" w:rsidRDefault="001A3869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33C2DB67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EEB9A0C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0F81AF5B" w14:textId="5752830C" w:rsidR="00C90BE4" w:rsidRPr="007F418C" w:rsidRDefault="001A3869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SONY　白黒デジタルビデオプリンタ</w:t>
            </w:r>
          </w:p>
        </w:tc>
        <w:tc>
          <w:tcPr>
            <w:tcW w:w="2863" w:type="dxa"/>
            <w:vAlign w:val="center"/>
          </w:tcPr>
          <w:p w14:paraId="7D30E63C" w14:textId="099F48B3" w:rsidR="00C90BE4" w:rsidRDefault="001A3869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UP-D898DC</w:t>
            </w:r>
          </w:p>
        </w:tc>
        <w:tc>
          <w:tcPr>
            <w:tcW w:w="700" w:type="dxa"/>
            <w:vAlign w:val="center"/>
          </w:tcPr>
          <w:p w14:paraId="57FD8421" w14:textId="56CE8876" w:rsidR="00C90BE4" w:rsidRDefault="001A3869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169F69D8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567CA18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09C0E618" w14:textId="2BB992E5" w:rsidR="00C90BE4" w:rsidRPr="007F418C" w:rsidRDefault="001A3869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バーコードリーダー</w:t>
            </w:r>
          </w:p>
        </w:tc>
        <w:tc>
          <w:tcPr>
            <w:tcW w:w="2863" w:type="dxa"/>
            <w:vAlign w:val="center"/>
          </w:tcPr>
          <w:p w14:paraId="4847E55C" w14:textId="31DB78B9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936CE92" w14:textId="1C57BEA8" w:rsidR="00C90BE4" w:rsidRDefault="001A3869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07AF511D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B9C8668" w14:textId="4B19A1BC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3EDD4F00" w14:textId="66C3FC2E" w:rsidR="00C90BE4" w:rsidRPr="007F418C" w:rsidRDefault="001A3869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ネットワーク接続</w:t>
            </w:r>
          </w:p>
        </w:tc>
        <w:tc>
          <w:tcPr>
            <w:tcW w:w="2863" w:type="dxa"/>
            <w:vAlign w:val="center"/>
          </w:tcPr>
          <w:p w14:paraId="4B2C795B" w14:textId="56A8BD77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4388768" w14:textId="2D672D5C" w:rsidR="00D510F1" w:rsidRDefault="001A3869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03541234" w14:textId="77777777" w:rsidR="00E60B6D" w:rsidRDefault="00E60B6D" w:rsidP="0013209D">
      <w:pPr>
        <w:tabs>
          <w:tab w:val="left" w:pos="5812"/>
        </w:tabs>
        <w:rPr>
          <w:szCs w:val="21"/>
        </w:rPr>
      </w:pP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442A5983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E97D30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FC1132">
        <w:rPr>
          <w:rFonts w:asciiTheme="minorEastAsia" w:eastAsiaTheme="minorEastAsia" w:hAnsiTheme="minorEastAsia" w:hint="eastAsia"/>
          <w:szCs w:val="21"/>
        </w:rPr>
        <w:t>１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E60B6D">
        <w:rPr>
          <w:rFonts w:asciiTheme="minorEastAsia" w:eastAsiaTheme="minorEastAsia" w:hAnsiTheme="minorEastAsia" w:hint="eastAsia"/>
          <w:szCs w:val="21"/>
        </w:rPr>
        <w:t>30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FC1132">
        <w:rPr>
          <w:rFonts w:asciiTheme="minorEastAsia" w:eastAsiaTheme="minorEastAsia" w:hAnsiTheme="minorEastAsia" w:hint="eastAsia"/>
          <w:szCs w:val="21"/>
        </w:rPr>
        <w:t>金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7331E503" w14:textId="77777777" w:rsidR="00FC1132" w:rsidRDefault="00FC1132" w:rsidP="00A2576A">
      <w:pPr>
        <w:ind w:rightChars="4" w:right="8"/>
        <w:jc w:val="left"/>
        <w:rPr>
          <w:szCs w:val="21"/>
        </w:rPr>
      </w:pPr>
    </w:p>
    <w:p w14:paraId="1ABD4717" w14:textId="77777777" w:rsidR="008D7E16" w:rsidRDefault="008D7E16" w:rsidP="00A2576A">
      <w:pPr>
        <w:ind w:rightChars="4" w:right="8"/>
        <w:jc w:val="left"/>
        <w:rPr>
          <w:szCs w:val="21"/>
        </w:rPr>
      </w:pPr>
    </w:p>
    <w:p w14:paraId="470A32B2" w14:textId="683C7A6F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0DC9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407F7"/>
    <w:rsid w:val="00143CA1"/>
    <w:rsid w:val="00170EAE"/>
    <w:rsid w:val="00173E70"/>
    <w:rsid w:val="001765FF"/>
    <w:rsid w:val="001A3869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674D3"/>
    <w:rsid w:val="00275B6D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E0CBD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D4F09"/>
    <w:rsid w:val="005E0DF5"/>
    <w:rsid w:val="005E0EA4"/>
    <w:rsid w:val="005E142A"/>
    <w:rsid w:val="005E6530"/>
    <w:rsid w:val="005F096C"/>
    <w:rsid w:val="00622120"/>
    <w:rsid w:val="006566F4"/>
    <w:rsid w:val="00664E12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7002AF"/>
    <w:rsid w:val="0070134D"/>
    <w:rsid w:val="00720F69"/>
    <w:rsid w:val="007346C6"/>
    <w:rsid w:val="00742013"/>
    <w:rsid w:val="00760457"/>
    <w:rsid w:val="00783F95"/>
    <w:rsid w:val="007C43C7"/>
    <w:rsid w:val="007E3F06"/>
    <w:rsid w:val="007E746C"/>
    <w:rsid w:val="007F418C"/>
    <w:rsid w:val="00820A43"/>
    <w:rsid w:val="00821144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D7E16"/>
    <w:rsid w:val="008F1A67"/>
    <w:rsid w:val="00907A17"/>
    <w:rsid w:val="00911EF6"/>
    <w:rsid w:val="00933E6B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94349"/>
    <w:rsid w:val="00A959AD"/>
    <w:rsid w:val="00AA658E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54D1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70A7"/>
    <w:rsid w:val="00D158BC"/>
    <w:rsid w:val="00D179A6"/>
    <w:rsid w:val="00D204A6"/>
    <w:rsid w:val="00D2617B"/>
    <w:rsid w:val="00D3190E"/>
    <w:rsid w:val="00D35551"/>
    <w:rsid w:val="00D510F1"/>
    <w:rsid w:val="00D5210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464E8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97D30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3BD7"/>
    <w:rsid w:val="00F947EC"/>
    <w:rsid w:val="00FB4602"/>
    <w:rsid w:val="00FB5C0B"/>
    <w:rsid w:val="00FB6FE2"/>
    <w:rsid w:val="00FC1132"/>
    <w:rsid w:val="00FC14AB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61</cp:revision>
  <cp:lastPrinted>2025-10-01T02:04:00Z</cp:lastPrinted>
  <dcterms:created xsi:type="dcterms:W3CDTF">2019-05-28T07:15:00Z</dcterms:created>
  <dcterms:modified xsi:type="dcterms:W3CDTF">2025-10-01T02:05:00Z</dcterms:modified>
</cp:coreProperties>
</file>